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8582B" w14:textId="77777777" w:rsidR="000B0820" w:rsidRDefault="000B0820">
      <w:pPr>
        <w:spacing w:after="0" w:line="240" w:lineRule="auto"/>
        <w:rPr>
          <w:rFonts w:ascii="Arial" w:eastAsia="Arial" w:hAnsi="Arial" w:cs="Arial"/>
          <w:b/>
          <w:color w:val="231F20"/>
          <w:sz w:val="21"/>
          <w:szCs w:val="21"/>
        </w:rPr>
      </w:pPr>
    </w:p>
    <w:p w14:paraId="565B5ECF" w14:textId="77777777" w:rsidR="000B0820" w:rsidRDefault="00D34E15">
      <w:pPr>
        <w:spacing w:after="0" w:line="240" w:lineRule="auto"/>
        <w:rPr>
          <w:rFonts w:ascii="Arial" w:eastAsia="Arial" w:hAnsi="Arial" w:cs="Arial"/>
          <w:b/>
          <w:color w:val="231F20"/>
          <w:sz w:val="21"/>
          <w:szCs w:val="21"/>
        </w:rPr>
      </w:pPr>
      <w:r>
        <w:rPr>
          <w:noProof/>
        </w:rPr>
        <w:drawing>
          <wp:inline distT="0" distB="0" distL="0" distR="0" wp14:anchorId="553CB9D9" wp14:editId="15B2959F">
            <wp:extent cx="1703570" cy="1111911"/>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703570" cy="1111911"/>
                    </a:xfrm>
                    <a:prstGeom prst="rect">
                      <a:avLst/>
                    </a:prstGeom>
                    <a:ln/>
                  </pic:spPr>
                </pic:pic>
              </a:graphicData>
            </a:graphic>
          </wp:inline>
        </w:drawing>
      </w:r>
      <w:r>
        <w:rPr>
          <w:rFonts w:ascii="Arial" w:eastAsia="Arial" w:hAnsi="Arial" w:cs="Arial"/>
          <w:b/>
          <w:color w:val="231F20"/>
          <w:sz w:val="21"/>
          <w:szCs w:val="21"/>
        </w:rPr>
        <w:t xml:space="preserve">  </w:t>
      </w:r>
      <w:r>
        <w:t xml:space="preserve"> </w:t>
      </w:r>
      <w:r>
        <w:rPr>
          <w:noProof/>
        </w:rPr>
        <mc:AlternateContent>
          <mc:Choice Requires="wps">
            <w:drawing>
              <wp:anchor distT="0" distB="0" distL="114300" distR="114300" simplePos="0" relativeHeight="251658240" behindDoc="0" locked="0" layoutInCell="1" hidden="0" allowOverlap="1" wp14:anchorId="7F22BBCA" wp14:editId="728B3C13">
                <wp:simplePos x="0" y="0"/>
                <wp:positionH relativeFrom="margin">
                  <wp:posOffset>1879600</wp:posOffset>
                </wp:positionH>
                <wp:positionV relativeFrom="paragraph">
                  <wp:posOffset>38100</wp:posOffset>
                </wp:positionV>
                <wp:extent cx="5362575" cy="1136015"/>
                <wp:effectExtent l="0" t="0" r="0" b="0"/>
                <wp:wrapNone/>
                <wp:docPr id="1" name="Rectangle 1"/>
                <wp:cNvGraphicFramePr/>
                <a:graphic xmlns:a="http://schemas.openxmlformats.org/drawingml/2006/main">
                  <a:graphicData uri="http://schemas.microsoft.com/office/word/2010/wordprocessingShape">
                    <wps:wsp>
                      <wps:cNvSpPr/>
                      <wps:spPr>
                        <a:xfrm>
                          <a:off x="2669475" y="3216755"/>
                          <a:ext cx="5353050" cy="112649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82B5B8C" w14:textId="77777777" w:rsidR="000B0820" w:rsidRDefault="00D34E15">
                            <w:pPr>
                              <w:spacing w:after="0" w:line="240" w:lineRule="auto"/>
                              <w:jc w:val="right"/>
                              <w:textDirection w:val="btLr"/>
                            </w:pPr>
                            <w:r>
                              <w:rPr>
                                <w:rFonts w:ascii="Arial" w:eastAsia="Arial" w:hAnsi="Arial" w:cs="Arial"/>
                                <w:b/>
                                <w:color w:val="002060"/>
                                <w:sz w:val="48"/>
                              </w:rPr>
                              <w:t xml:space="preserve">Agent and Broker Interest Group </w:t>
                            </w:r>
                          </w:p>
                          <w:p w14:paraId="4263F827" w14:textId="77777777" w:rsidR="000B0820" w:rsidRDefault="00D34E15">
                            <w:pPr>
                              <w:spacing w:after="0" w:line="240" w:lineRule="auto"/>
                              <w:jc w:val="right"/>
                              <w:textDirection w:val="btLr"/>
                            </w:pPr>
                            <w:r>
                              <w:rPr>
                                <w:rFonts w:ascii="Arial" w:eastAsia="Arial" w:hAnsi="Arial" w:cs="Arial"/>
                                <w:b/>
                                <w:color w:val="800000"/>
                                <w:sz w:val="48"/>
                              </w:rPr>
                              <w:t xml:space="preserve">Profile of an Agent </w:t>
                            </w:r>
                          </w:p>
                          <w:p w14:paraId="1033D865" w14:textId="77777777" w:rsidR="000B0820" w:rsidRDefault="00D34E15">
                            <w:pPr>
                              <w:spacing w:after="0" w:line="240" w:lineRule="auto"/>
                              <w:jc w:val="right"/>
                              <w:textDirection w:val="btLr"/>
                            </w:pPr>
                            <w:r>
                              <w:rPr>
                                <w:rFonts w:ascii="Arial" w:eastAsia="Arial" w:hAnsi="Arial" w:cs="Arial"/>
                                <w:b/>
                                <w:color w:val="002060"/>
                                <w:sz w:val="24"/>
                              </w:rPr>
                              <w:t>Month  20xx</w:t>
                            </w:r>
                          </w:p>
                        </w:txbxContent>
                      </wps:txbx>
                      <wps:bodyPr spcFirstLastPara="1" wrap="square" lIns="91425" tIns="45700" rIns="91425" bIns="45700" anchor="t" anchorCtr="0"/>
                    </wps:wsp>
                  </a:graphicData>
                </a:graphic>
              </wp:anchor>
            </w:drawing>
          </mc:Choice>
          <mc:Fallback>
            <w:pict>
              <v:rect w14:anchorId="7F22BBCA" id="Rectangle 1" o:spid="_x0000_s1026" style="position:absolute;margin-left:148pt;margin-top:3pt;width:422.25pt;height:89.4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pMMQIAAFcEAAAOAAAAZHJzL2Uyb0RvYy54bWysVNuO2jAQfa/Uf7D8XnKBwIII+7CUqtKq&#10;Rd32AwbHIZZ8q+0l4e87dijLbh8qVc2DmYknM2fOmWF9PyhJTtx5YXRNi0lOCdfMNEIfa/rj++7D&#10;HSU+gG5AGs1reuae3m/ev1v3dsVL0xnZcEcwifar3ta0C8GussyzjivwE2O5xsvWOAUBXXfMGgc9&#10;ZlcyK/N8nvXGNdYZxr3Ht9vxkm5S/rblLHxtW88DkTVFbCGdLp2HeGabNayODmwn2AUG/AMKBUJj&#10;0WuqLQQgz078kUoJ5ow3bZgwozLTtoLx1AN2U+RvunnqwPLUC5Lj7ZUm///Ssi+nvSOiQe0o0aBQ&#10;om9IGuij5KSI9PTWrzDqye7dxfNoxl6H1qn4i12QoablfL6cLSpKzjWdlsV8UVUjvXwIhGFANa2m&#10;eYUqMIwoinI+WyYBspdU1vnwiRtFolFTh1ASrXB69AHLY+jvkFjZGymanZAyOe54eJCOnAC13qUn&#10;1sdPXoVJTfqaLqsSkTLAkWslBDSVRRK8PqZ6r75Iw8ivqWVIvLzNG3FtwXdj/ZRgbF+JgCMuharp&#10;XR6f8XXHofmoGxLOFknXuB00AvOKEslxl9BA9LAKIOTf4xCN1NhsVGvUJ1phOAwX0Q6mOaPS3rKd&#10;QKSP4MMeHM466t7j/GPBn8/gEIT8rHHAlsUsMhSSM6sWCJu425vD7Q1o1hlcKyRyNB9CWrLIfwSC&#10;05uUuGxaXI9bP0W9/B9sfgEAAP//AwBQSwMEFAAGAAgAAAAhAKHZYhDeAAAACgEAAA8AAABkcnMv&#10;ZG93bnJldi54bWxMj0FPg0AQhe8m/ofNmHizC1ixIEtjbNqTPVh76HHKjkBkZwm7tPjvXU56mpm8&#10;lzffK9aT6cSFBtdaVhAvIhDEldUt1wqOn9uHFQjnkTV2lknBDzlYl7c3BebaXvmDLgdfixDCLkcF&#10;jfd9LqWrGjLoFrYnDtqXHQz6cA611ANeQ7jpZBJFqTTYcvjQYE9vDVXfh9Eo2GziEyZ72u109pzu&#10;t49j816RUvd30+sLCE+T/zPDjB/QoQxMZzuydqJTkGRp6OIVzGPW42X0BOIcttUyA1kW8n+F8hcA&#10;AP//AwBQSwECLQAUAAYACAAAACEAtoM4kv4AAADhAQAAEwAAAAAAAAAAAAAAAAAAAAAAW0NvbnRl&#10;bnRfVHlwZXNdLnhtbFBLAQItABQABgAIAAAAIQA4/SH/1gAAAJQBAAALAAAAAAAAAAAAAAAAAC8B&#10;AABfcmVscy8ucmVsc1BLAQItABQABgAIAAAAIQDglWpMMQIAAFcEAAAOAAAAAAAAAAAAAAAAAC4C&#10;AABkcnMvZTJvRG9jLnhtbFBLAQItABQABgAIAAAAIQCh2WIQ3gAAAAoBAAAPAAAAAAAAAAAAAAAA&#10;AIsEAABkcnMvZG93bnJldi54bWxQSwUGAAAAAAQABADzAAAAlgUAAAAA&#10;" strokecolor="white [3201]">
                <v:stroke startarrowwidth="narrow" startarrowlength="short" endarrowwidth="narrow" endarrowlength="short"/>
                <v:textbox inset="2.53958mm,1.2694mm,2.53958mm,1.2694mm">
                  <w:txbxContent>
                    <w:p w14:paraId="482B5B8C" w14:textId="77777777" w:rsidR="000B0820" w:rsidRDefault="00D34E15">
                      <w:pPr>
                        <w:spacing w:after="0" w:line="240" w:lineRule="auto"/>
                        <w:jc w:val="right"/>
                        <w:textDirection w:val="btLr"/>
                      </w:pPr>
                      <w:r>
                        <w:rPr>
                          <w:rFonts w:ascii="Arial" w:eastAsia="Arial" w:hAnsi="Arial" w:cs="Arial"/>
                          <w:b/>
                          <w:color w:val="002060"/>
                          <w:sz w:val="48"/>
                        </w:rPr>
                        <w:t xml:space="preserve">Agent and Broker Interest Group </w:t>
                      </w:r>
                    </w:p>
                    <w:p w14:paraId="4263F827" w14:textId="77777777" w:rsidR="000B0820" w:rsidRDefault="00D34E15">
                      <w:pPr>
                        <w:spacing w:after="0" w:line="240" w:lineRule="auto"/>
                        <w:jc w:val="right"/>
                        <w:textDirection w:val="btLr"/>
                      </w:pPr>
                      <w:r>
                        <w:rPr>
                          <w:rFonts w:ascii="Arial" w:eastAsia="Arial" w:hAnsi="Arial" w:cs="Arial"/>
                          <w:b/>
                          <w:color w:val="800000"/>
                          <w:sz w:val="48"/>
                        </w:rPr>
                        <w:t xml:space="preserve">Profile of an Agent </w:t>
                      </w:r>
                    </w:p>
                    <w:p w14:paraId="1033D865" w14:textId="77777777" w:rsidR="000B0820" w:rsidRDefault="00D34E15">
                      <w:pPr>
                        <w:spacing w:after="0" w:line="240" w:lineRule="auto"/>
                        <w:jc w:val="right"/>
                        <w:textDirection w:val="btLr"/>
                      </w:pPr>
                      <w:r>
                        <w:rPr>
                          <w:rFonts w:ascii="Arial" w:eastAsia="Arial" w:hAnsi="Arial" w:cs="Arial"/>
                          <w:b/>
                          <w:color w:val="002060"/>
                          <w:sz w:val="24"/>
                        </w:rPr>
                        <w:t>Month  20xx</w:t>
                      </w:r>
                    </w:p>
                  </w:txbxContent>
                </v:textbox>
                <w10:wrap anchorx="margin"/>
              </v:rect>
            </w:pict>
          </mc:Fallback>
        </mc:AlternateContent>
      </w:r>
    </w:p>
    <w:p w14:paraId="0A510857" w14:textId="77777777" w:rsidR="000B0820" w:rsidRDefault="000B0820">
      <w:pPr>
        <w:spacing w:after="0" w:line="240" w:lineRule="auto"/>
        <w:rPr>
          <w:rFonts w:ascii="Arial" w:eastAsia="Arial" w:hAnsi="Arial" w:cs="Arial"/>
          <w:b/>
          <w:color w:val="231F20"/>
          <w:sz w:val="21"/>
          <w:szCs w:val="21"/>
        </w:rPr>
      </w:pPr>
    </w:p>
    <w:p w14:paraId="61B99C9D" w14:textId="0D8BF437" w:rsidR="000B0820" w:rsidRDefault="000B0820">
      <w:pPr>
        <w:spacing w:after="0" w:line="240" w:lineRule="auto"/>
        <w:jc w:val="right"/>
        <w:rPr>
          <w:rFonts w:ascii="Arial" w:eastAsia="Arial" w:hAnsi="Arial" w:cs="Arial"/>
          <w:b/>
          <w:color w:val="231F20"/>
          <w:sz w:val="21"/>
          <w:szCs w:val="21"/>
        </w:rPr>
      </w:pPr>
    </w:p>
    <w:p w14:paraId="28BA16EB" w14:textId="4D249229" w:rsidR="000B0820" w:rsidRDefault="002F6402">
      <w:pPr>
        <w:spacing w:after="0" w:line="240" w:lineRule="auto"/>
        <w:rPr>
          <w:rFonts w:ascii="Arial" w:eastAsia="Arial" w:hAnsi="Arial" w:cs="Arial"/>
          <w:color w:val="002060"/>
          <w:sz w:val="48"/>
          <w:szCs w:val="48"/>
        </w:rPr>
      </w:pPr>
      <w:bookmarkStart w:id="0" w:name="_GoBack"/>
      <w:r>
        <w:rPr>
          <w:noProof/>
        </w:rPr>
        <w:drawing>
          <wp:anchor distT="0" distB="0" distL="114300" distR="114300" simplePos="0" relativeHeight="251659264" behindDoc="0" locked="0" layoutInCell="1" hidden="0" allowOverlap="1" wp14:anchorId="0976C0FA" wp14:editId="06F8C5F8">
            <wp:simplePos x="0" y="0"/>
            <wp:positionH relativeFrom="margin">
              <wp:posOffset>4583430</wp:posOffset>
            </wp:positionH>
            <wp:positionV relativeFrom="paragraph">
              <wp:posOffset>100965</wp:posOffset>
            </wp:positionV>
            <wp:extent cx="1433830" cy="1433830"/>
            <wp:effectExtent l="0" t="0" r="0" b="0"/>
            <wp:wrapSquare wrapText="bothSides" distT="0" distB="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433830" cy="1433830"/>
                    </a:xfrm>
                    <a:prstGeom prst="rect">
                      <a:avLst/>
                    </a:prstGeom>
                    <a:ln/>
                  </pic:spPr>
                </pic:pic>
              </a:graphicData>
            </a:graphic>
            <wp14:sizeRelH relativeFrom="margin">
              <wp14:pctWidth>0</wp14:pctWidth>
            </wp14:sizeRelH>
            <wp14:sizeRelV relativeFrom="margin">
              <wp14:pctHeight>0</wp14:pctHeight>
            </wp14:sizeRelV>
          </wp:anchor>
        </w:drawing>
      </w:r>
      <w:bookmarkEnd w:id="0"/>
      <w:r w:rsidR="00D34E15">
        <w:rPr>
          <w:rFonts w:ascii="Arial" w:eastAsia="Arial" w:hAnsi="Arial" w:cs="Arial"/>
          <w:color w:val="002060"/>
          <w:sz w:val="48"/>
          <w:szCs w:val="48"/>
        </w:rPr>
        <w:t xml:space="preserve">Anthony E. Fienberg                                        </w:t>
      </w:r>
    </w:p>
    <w:p w14:paraId="060DEDB9" w14:textId="77777777" w:rsidR="000B0820" w:rsidRDefault="00D34E15">
      <w:pPr>
        <w:spacing w:after="0" w:line="240" w:lineRule="auto"/>
        <w:rPr>
          <w:rFonts w:ascii="Arial" w:eastAsia="Arial" w:hAnsi="Arial" w:cs="Arial"/>
          <w:color w:val="943734"/>
        </w:rPr>
      </w:pPr>
      <w:r>
        <w:rPr>
          <w:rFonts w:ascii="Arial" w:eastAsia="Arial" w:hAnsi="Arial" w:cs="Arial"/>
          <w:color w:val="002060"/>
          <w:sz w:val="24"/>
          <w:szCs w:val="24"/>
        </w:rPr>
        <w:t>Founder, Owner &amp; CEO, Prime Insurance</w:t>
      </w:r>
      <w:r>
        <w:rPr>
          <w:rFonts w:ascii="Arial" w:eastAsia="Arial" w:hAnsi="Arial" w:cs="Arial"/>
          <w:color w:val="002060"/>
          <w:sz w:val="28"/>
          <w:szCs w:val="28"/>
        </w:rPr>
        <w:br/>
      </w:r>
    </w:p>
    <w:p w14:paraId="5F657619" w14:textId="77777777" w:rsidR="000B0820" w:rsidRDefault="00040F5C">
      <w:pPr>
        <w:spacing w:after="0" w:line="240" w:lineRule="auto"/>
        <w:rPr>
          <w:rFonts w:ascii="Arial" w:eastAsia="Arial" w:hAnsi="Arial" w:cs="Arial"/>
          <w:color w:val="002060"/>
        </w:rPr>
      </w:pPr>
      <w:hyperlink r:id="rId6">
        <w:r w:rsidR="00D34E15">
          <w:rPr>
            <w:rFonts w:ascii="Arial" w:eastAsia="Arial" w:hAnsi="Arial" w:cs="Arial"/>
            <w:b/>
            <w:color w:val="943734"/>
          </w:rPr>
          <w:t>Years in Present Position:</w:t>
        </w:r>
      </w:hyperlink>
      <w:r w:rsidR="00D34E15">
        <w:rPr>
          <w:rFonts w:ascii="Arial" w:eastAsia="Arial" w:hAnsi="Arial" w:cs="Arial"/>
          <w:color w:val="002060"/>
        </w:rPr>
        <w:t xml:space="preserve"> 3</w:t>
      </w:r>
    </w:p>
    <w:p w14:paraId="5875F7A2" w14:textId="77777777" w:rsidR="00E86FEB" w:rsidRDefault="00D34E15">
      <w:pPr>
        <w:spacing w:after="0" w:line="240" w:lineRule="auto"/>
        <w:rPr>
          <w:rFonts w:ascii="Arial" w:eastAsia="Arial" w:hAnsi="Arial" w:cs="Arial"/>
          <w:color w:val="002060"/>
        </w:rPr>
      </w:pPr>
      <w:r>
        <w:rPr>
          <w:rFonts w:ascii="Arial" w:eastAsia="Arial" w:hAnsi="Arial" w:cs="Arial"/>
          <w:b/>
          <w:color w:val="943734"/>
        </w:rPr>
        <w:t xml:space="preserve">Current role at CPCU Society: </w:t>
      </w:r>
      <w:r>
        <w:rPr>
          <w:rFonts w:ascii="Arial" w:eastAsia="Arial" w:hAnsi="Arial" w:cs="Arial"/>
          <w:color w:val="002060"/>
        </w:rPr>
        <w:t xml:space="preserve">Chair of the CPCU Society </w:t>
      </w:r>
    </w:p>
    <w:p w14:paraId="52707725" w14:textId="2342044D" w:rsidR="000B0820" w:rsidRDefault="00E86FEB">
      <w:pPr>
        <w:spacing w:after="0" w:line="240" w:lineRule="auto"/>
        <w:rPr>
          <w:rFonts w:ascii="Arial" w:eastAsia="Arial" w:hAnsi="Arial" w:cs="Arial"/>
          <w:color w:val="002060"/>
        </w:rPr>
      </w:pPr>
      <w:r>
        <w:rPr>
          <w:rFonts w:ascii="Arial" w:eastAsia="Arial" w:hAnsi="Arial" w:cs="Arial"/>
          <w:color w:val="002060"/>
        </w:rPr>
        <w:t>International</w:t>
      </w:r>
      <w:r w:rsidR="00D34E15">
        <w:rPr>
          <w:rFonts w:ascii="Arial" w:eastAsia="Arial" w:hAnsi="Arial" w:cs="Arial"/>
          <w:color w:val="002060"/>
        </w:rPr>
        <w:t xml:space="preserve"> Ambassador task-force and board member of the </w:t>
      </w:r>
    </w:p>
    <w:p w14:paraId="36ABB7AB" w14:textId="0DCD05C8" w:rsidR="00E86FEB" w:rsidRDefault="00E86FEB">
      <w:pPr>
        <w:spacing w:after="0" w:line="240" w:lineRule="auto"/>
        <w:rPr>
          <w:rFonts w:ascii="Arial" w:eastAsia="Arial" w:hAnsi="Arial" w:cs="Arial"/>
          <w:color w:val="002060"/>
        </w:rPr>
      </w:pPr>
      <w:r>
        <w:rPr>
          <w:rFonts w:ascii="Arial" w:eastAsia="Arial" w:hAnsi="Arial" w:cs="Arial"/>
          <w:color w:val="002060"/>
        </w:rPr>
        <w:t>European Chapter</w:t>
      </w:r>
    </w:p>
    <w:p w14:paraId="3F97AD05" w14:textId="77777777" w:rsidR="000B0820" w:rsidRDefault="00040F5C">
      <w:pPr>
        <w:spacing w:after="0" w:line="240" w:lineRule="auto"/>
        <w:rPr>
          <w:rFonts w:ascii="Arial" w:eastAsia="Arial" w:hAnsi="Arial" w:cs="Arial"/>
          <w:color w:val="002060"/>
        </w:rPr>
      </w:pPr>
      <w:hyperlink r:id="rId7">
        <w:r w:rsidR="00D34E15">
          <w:rPr>
            <w:rFonts w:ascii="Arial" w:eastAsia="Arial" w:hAnsi="Arial" w:cs="Arial"/>
            <w:b/>
            <w:color w:val="943734"/>
          </w:rPr>
          <w:t>Alma Mater:</w:t>
        </w:r>
      </w:hyperlink>
      <w:r w:rsidR="00D34E15">
        <w:rPr>
          <w:rFonts w:ascii="Arial" w:eastAsia="Arial" w:hAnsi="Arial" w:cs="Arial"/>
          <w:color w:val="943734"/>
        </w:rPr>
        <w:t xml:space="preserve"> </w:t>
      </w:r>
      <w:r w:rsidR="00D34E15">
        <w:rPr>
          <w:rFonts w:ascii="Arial" w:eastAsia="Arial" w:hAnsi="Arial" w:cs="Arial"/>
          <w:color w:val="002060"/>
        </w:rPr>
        <w:t>Franklin &amp; Marshall College</w:t>
      </w:r>
    </w:p>
    <w:p w14:paraId="38D565D8" w14:textId="77777777" w:rsidR="000B0820" w:rsidRDefault="00040F5C">
      <w:pPr>
        <w:spacing w:after="0" w:line="240" w:lineRule="auto"/>
        <w:rPr>
          <w:rFonts w:ascii="Arial" w:eastAsia="Arial" w:hAnsi="Arial" w:cs="Arial"/>
          <w:color w:val="002060"/>
        </w:rPr>
      </w:pPr>
      <w:hyperlink r:id="rId8">
        <w:r w:rsidR="00D34E15">
          <w:rPr>
            <w:rFonts w:ascii="Arial" w:eastAsia="Arial" w:hAnsi="Arial" w:cs="Arial"/>
            <w:b/>
            <w:color w:val="943734"/>
          </w:rPr>
          <w:t>Degrees and Certifications:</w:t>
        </w:r>
      </w:hyperlink>
      <w:r w:rsidR="00D34E15">
        <w:rPr>
          <w:rFonts w:ascii="Arial" w:eastAsia="Arial" w:hAnsi="Arial" w:cs="Arial"/>
          <w:color w:val="943734"/>
        </w:rPr>
        <w:t xml:space="preserve">  </w:t>
      </w:r>
      <w:r w:rsidR="00D34E15">
        <w:rPr>
          <w:rFonts w:ascii="Arial" w:eastAsia="Arial" w:hAnsi="Arial" w:cs="Arial"/>
          <w:color w:val="002060"/>
        </w:rPr>
        <w:t>ARe, CPCU, RPLU, ARM</w:t>
      </w:r>
    </w:p>
    <w:p w14:paraId="6DB0DED1" w14:textId="77777777" w:rsidR="000B0820" w:rsidRDefault="000B0820">
      <w:pPr>
        <w:spacing w:after="0" w:line="240" w:lineRule="auto"/>
        <w:rPr>
          <w:rFonts w:ascii="Arial" w:eastAsia="Arial" w:hAnsi="Arial" w:cs="Arial"/>
          <w:color w:val="800000"/>
          <w:sz w:val="28"/>
          <w:szCs w:val="28"/>
        </w:rPr>
      </w:pPr>
    </w:p>
    <w:p w14:paraId="3560DF7A" w14:textId="77777777" w:rsidR="000B0820" w:rsidRDefault="000B0820">
      <w:pPr>
        <w:spacing w:after="0" w:line="240" w:lineRule="auto"/>
        <w:rPr>
          <w:rFonts w:ascii="Arial" w:eastAsia="Arial" w:hAnsi="Arial" w:cs="Arial"/>
          <w:color w:val="800000"/>
          <w:sz w:val="28"/>
          <w:szCs w:val="28"/>
        </w:rPr>
      </w:pPr>
    </w:p>
    <w:p w14:paraId="606A265B" w14:textId="77777777" w:rsidR="000B0820" w:rsidRDefault="000B0820">
      <w:pPr>
        <w:spacing w:after="0" w:line="240" w:lineRule="auto"/>
        <w:rPr>
          <w:rFonts w:ascii="Arial" w:eastAsia="Arial" w:hAnsi="Arial" w:cs="Arial"/>
          <w:color w:val="800000"/>
          <w:sz w:val="28"/>
          <w:szCs w:val="28"/>
        </w:rPr>
      </w:pPr>
    </w:p>
    <w:p w14:paraId="634E657F" w14:textId="77777777" w:rsidR="000B0820" w:rsidRDefault="000B0820">
      <w:pPr>
        <w:spacing w:after="0" w:line="240" w:lineRule="auto"/>
        <w:rPr>
          <w:rFonts w:ascii="Arial" w:eastAsia="Arial" w:hAnsi="Arial" w:cs="Arial"/>
          <w:color w:val="800000"/>
          <w:sz w:val="28"/>
          <w:szCs w:val="28"/>
        </w:rPr>
      </w:pPr>
    </w:p>
    <w:p w14:paraId="51989D51" w14:textId="77777777" w:rsidR="000B0820" w:rsidRDefault="000B0820">
      <w:pPr>
        <w:spacing w:after="0" w:line="240" w:lineRule="auto"/>
        <w:rPr>
          <w:rFonts w:ascii="Arial" w:eastAsia="Arial" w:hAnsi="Arial" w:cs="Arial"/>
          <w:color w:val="231F20"/>
          <w:sz w:val="21"/>
          <w:szCs w:val="21"/>
        </w:rPr>
      </w:pPr>
    </w:p>
    <w:p w14:paraId="66D800A5" w14:textId="77777777" w:rsidR="000B0820" w:rsidRDefault="00D34E15">
      <w:pPr>
        <w:pBdr>
          <w:top w:val="nil"/>
          <w:left w:val="nil"/>
          <w:bottom w:val="nil"/>
          <w:right w:val="nil"/>
          <w:between w:val="nil"/>
        </w:pBdr>
        <w:spacing w:after="0" w:line="360" w:lineRule="auto"/>
        <w:jc w:val="both"/>
        <w:rPr>
          <w:rFonts w:ascii="Arial" w:eastAsia="Arial" w:hAnsi="Arial" w:cs="Arial"/>
          <w:color w:val="231F20"/>
        </w:rPr>
      </w:pPr>
      <w:r>
        <w:rPr>
          <w:rFonts w:ascii="Arial" w:eastAsia="Arial" w:hAnsi="Arial" w:cs="Arial"/>
          <w:b/>
          <w:color w:val="943734"/>
        </w:rPr>
        <w:t>A &amp; B:</w:t>
      </w:r>
      <w:r>
        <w:rPr>
          <w:rFonts w:ascii="Arial" w:eastAsia="Arial" w:hAnsi="Arial" w:cs="Arial"/>
          <w:b/>
          <w:color w:val="FFC000"/>
        </w:rPr>
        <w:t xml:space="preserve"> </w:t>
      </w:r>
      <w:r>
        <w:rPr>
          <w:rFonts w:ascii="Arial" w:eastAsia="Arial" w:hAnsi="Arial" w:cs="Arial"/>
          <w:b/>
          <w:color w:val="231F20"/>
        </w:rPr>
        <w:t xml:space="preserve">How did you come to work in the insurance industry?  </w:t>
      </w:r>
      <w:r>
        <w:rPr>
          <w:rFonts w:ascii="Arial" w:eastAsia="Arial" w:hAnsi="Arial" w:cs="Arial"/>
          <w:color w:val="231F20"/>
        </w:rPr>
        <w:t>The only internships that were offered during my junior year abroad (one of the main reasons I went) were with government-owned manufacturing companies. When I inquired about something I could use back in the US, they said “how about insurance”. Well, my parents HAD insurance for their car, home….I can do that! Little did I know: that internship in a reinsurance company would be my springboard into 27 year CAREER.</w:t>
      </w:r>
    </w:p>
    <w:p w14:paraId="079D9A14" w14:textId="77777777" w:rsidR="000B0820" w:rsidRDefault="000B0820">
      <w:pPr>
        <w:pBdr>
          <w:top w:val="nil"/>
          <w:left w:val="nil"/>
          <w:bottom w:val="nil"/>
          <w:right w:val="nil"/>
          <w:between w:val="nil"/>
        </w:pBdr>
        <w:spacing w:after="0" w:line="360" w:lineRule="auto"/>
        <w:ind w:left="720"/>
        <w:rPr>
          <w:rFonts w:ascii="Arial" w:eastAsia="Arial" w:hAnsi="Arial" w:cs="Arial"/>
          <w:color w:val="231F20"/>
        </w:rPr>
      </w:pPr>
    </w:p>
    <w:p w14:paraId="442CA677" w14:textId="77777777" w:rsidR="000B0820" w:rsidRDefault="00D34E15">
      <w:pPr>
        <w:pBdr>
          <w:top w:val="nil"/>
          <w:left w:val="nil"/>
          <w:bottom w:val="nil"/>
          <w:right w:val="nil"/>
          <w:between w:val="nil"/>
        </w:pBdr>
        <w:spacing w:after="0" w:line="360" w:lineRule="auto"/>
        <w:jc w:val="both"/>
        <w:rPr>
          <w:rFonts w:ascii="Arial" w:eastAsia="Arial" w:hAnsi="Arial" w:cs="Arial"/>
          <w:color w:val="231F20"/>
        </w:rPr>
      </w:pPr>
      <w:r>
        <w:rPr>
          <w:rFonts w:ascii="Arial" w:eastAsia="Arial" w:hAnsi="Arial" w:cs="Arial"/>
          <w:b/>
          <w:color w:val="943734"/>
        </w:rPr>
        <w:t>A &amp; B:</w:t>
      </w:r>
      <w:r>
        <w:rPr>
          <w:rFonts w:ascii="Arial" w:eastAsia="Arial" w:hAnsi="Arial" w:cs="Arial"/>
          <w:b/>
          <w:color w:val="FFC000"/>
        </w:rPr>
        <w:t xml:space="preserve"> </w:t>
      </w:r>
      <w:r>
        <w:rPr>
          <w:rFonts w:ascii="Arial" w:eastAsia="Arial" w:hAnsi="Arial" w:cs="Arial"/>
          <w:b/>
          <w:color w:val="000000"/>
        </w:rPr>
        <w:t xml:space="preserve">What is the most challenging aspect of your job?  </w:t>
      </w:r>
      <w:r>
        <w:rPr>
          <w:rFonts w:ascii="Arial" w:eastAsia="Arial" w:hAnsi="Arial" w:cs="Arial"/>
          <w:color w:val="231F20"/>
        </w:rPr>
        <w:t>With new business requiring a lead time of usually 36-months, keeping focused - day-in and day-out - on developing a once fledgling, now flourishing, entrepreneurial adventure. That and running an organization across two continents.</w:t>
      </w:r>
    </w:p>
    <w:p w14:paraId="7FFAFBB8" w14:textId="77777777" w:rsidR="000B0820" w:rsidRDefault="000B0820">
      <w:pPr>
        <w:pBdr>
          <w:top w:val="nil"/>
          <w:left w:val="nil"/>
          <w:bottom w:val="nil"/>
          <w:right w:val="nil"/>
          <w:between w:val="nil"/>
        </w:pBdr>
        <w:spacing w:after="0" w:line="360" w:lineRule="auto"/>
        <w:jc w:val="both"/>
        <w:rPr>
          <w:rFonts w:ascii="Arial" w:eastAsia="Arial" w:hAnsi="Arial" w:cs="Arial"/>
          <w:color w:val="231F20"/>
        </w:rPr>
      </w:pPr>
    </w:p>
    <w:p w14:paraId="5A97AF8A" w14:textId="77777777" w:rsidR="000B0820" w:rsidRDefault="00D34E15">
      <w:pPr>
        <w:pBdr>
          <w:top w:val="nil"/>
          <w:left w:val="nil"/>
          <w:bottom w:val="nil"/>
          <w:right w:val="nil"/>
          <w:between w:val="nil"/>
        </w:pBdr>
        <w:spacing w:after="0" w:line="360" w:lineRule="auto"/>
        <w:jc w:val="both"/>
        <w:rPr>
          <w:rFonts w:ascii="Arial" w:eastAsia="Arial" w:hAnsi="Arial" w:cs="Arial"/>
          <w:color w:val="231F20"/>
        </w:rPr>
      </w:pPr>
      <w:r>
        <w:rPr>
          <w:rFonts w:ascii="Arial" w:eastAsia="Arial" w:hAnsi="Arial" w:cs="Arial"/>
          <w:b/>
          <w:color w:val="943734"/>
        </w:rPr>
        <w:t xml:space="preserve">A &amp; B: </w:t>
      </w:r>
      <w:r>
        <w:rPr>
          <w:rFonts w:ascii="Arial" w:eastAsia="Arial" w:hAnsi="Arial" w:cs="Arial"/>
          <w:b/>
          <w:color w:val="231F20"/>
        </w:rPr>
        <w:t xml:space="preserve">What aspect of your work as a broker do you find the most rewarding?  </w:t>
      </w:r>
      <w:r>
        <w:rPr>
          <w:rFonts w:ascii="Arial" w:eastAsia="Arial" w:hAnsi="Arial" w:cs="Arial"/>
          <w:color w:val="231F20"/>
        </w:rPr>
        <w:t>When risk carriers confirm their participation on the proposed program that is in line with the terms and conditions of the underwriting submission we prepared.</w:t>
      </w:r>
    </w:p>
    <w:p w14:paraId="083617FA" w14:textId="77777777" w:rsidR="000B0820" w:rsidRDefault="000B0820">
      <w:pPr>
        <w:pBdr>
          <w:top w:val="nil"/>
          <w:left w:val="nil"/>
          <w:bottom w:val="nil"/>
          <w:right w:val="nil"/>
          <w:between w:val="nil"/>
        </w:pBdr>
        <w:spacing w:after="0" w:line="360" w:lineRule="auto"/>
        <w:jc w:val="both"/>
        <w:rPr>
          <w:rFonts w:ascii="Arial" w:eastAsia="Arial" w:hAnsi="Arial" w:cs="Arial"/>
          <w:color w:val="231F20"/>
        </w:rPr>
      </w:pPr>
    </w:p>
    <w:p w14:paraId="1E42994E" w14:textId="77777777" w:rsidR="000B0820" w:rsidRDefault="00D34E15">
      <w:pPr>
        <w:pBdr>
          <w:top w:val="nil"/>
          <w:left w:val="nil"/>
          <w:bottom w:val="nil"/>
          <w:right w:val="nil"/>
          <w:between w:val="nil"/>
        </w:pBdr>
        <w:spacing w:after="0" w:line="360" w:lineRule="auto"/>
        <w:jc w:val="both"/>
        <w:rPr>
          <w:rFonts w:ascii="Arial" w:eastAsia="Arial" w:hAnsi="Arial" w:cs="Arial"/>
          <w:color w:val="231F20"/>
        </w:rPr>
      </w:pPr>
      <w:r>
        <w:rPr>
          <w:rFonts w:ascii="Arial" w:eastAsia="Arial" w:hAnsi="Arial" w:cs="Arial"/>
          <w:b/>
          <w:color w:val="943734"/>
        </w:rPr>
        <w:t xml:space="preserve">A &amp; B: </w:t>
      </w:r>
      <w:r>
        <w:rPr>
          <w:rFonts w:ascii="Arial" w:eastAsia="Arial" w:hAnsi="Arial" w:cs="Arial"/>
          <w:b/>
          <w:color w:val="231F20"/>
        </w:rPr>
        <w:t xml:space="preserve">What emerging commercial risk most concerns you as a broker?  </w:t>
      </w:r>
      <w:r>
        <w:rPr>
          <w:rFonts w:ascii="Arial" w:eastAsia="Arial" w:hAnsi="Arial" w:cs="Arial"/>
          <w:color w:val="231F20"/>
        </w:rPr>
        <w:t>The biggest risk Prime Insurance faces is a client deciding not to go ahead with a program (despite months - if not years - of work). But since our business model is based on success fees (commissions), it’s the risk we have to take: “you have to play to win”.</w:t>
      </w:r>
    </w:p>
    <w:p w14:paraId="7C0003BF" w14:textId="77777777" w:rsidR="000B0820" w:rsidRDefault="00D34E15">
      <w:pPr>
        <w:pBdr>
          <w:top w:val="nil"/>
          <w:left w:val="nil"/>
          <w:bottom w:val="nil"/>
          <w:right w:val="nil"/>
          <w:between w:val="nil"/>
        </w:pBdr>
        <w:spacing w:after="0" w:line="360" w:lineRule="auto"/>
        <w:rPr>
          <w:rFonts w:ascii="Arial" w:eastAsia="Arial" w:hAnsi="Arial" w:cs="Arial"/>
          <w:color w:val="231F20"/>
        </w:rPr>
      </w:pPr>
      <w:r>
        <w:rPr>
          <w:rFonts w:ascii="Arial" w:eastAsia="Arial" w:hAnsi="Arial" w:cs="Arial"/>
          <w:color w:val="231F20"/>
        </w:rPr>
        <w:t xml:space="preserve"> </w:t>
      </w:r>
    </w:p>
    <w:p w14:paraId="279CC25B" w14:textId="77777777" w:rsidR="000B0820" w:rsidRDefault="00D34E15">
      <w:pPr>
        <w:pBdr>
          <w:top w:val="nil"/>
          <w:left w:val="nil"/>
          <w:bottom w:val="nil"/>
          <w:right w:val="nil"/>
          <w:between w:val="nil"/>
        </w:pBdr>
        <w:spacing w:after="0" w:line="360" w:lineRule="auto"/>
        <w:jc w:val="both"/>
        <w:rPr>
          <w:rFonts w:ascii="Arial" w:eastAsia="Arial" w:hAnsi="Arial" w:cs="Arial"/>
          <w:color w:val="231F20"/>
        </w:rPr>
      </w:pPr>
      <w:r>
        <w:rPr>
          <w:rFonts w:ascii="Arial" w:eastAsia="Arial" w:hAnsi="Arial" w:cs="Arial"/>
          <w:b/>
          <w:color w:val="943734"/>
        </w:rPr>
        <w:t xml:space="preserve">A &amp; B: </w:t>
      </w:r>
      <w:r>
        <w:rPr>
          <w:rFonts w:ascii="Arial" w:eastAsia="Arial" w:hAnsi="Arial" w:cs="Arial"/>
          <w:b/>
          <w:color w:val="000000"/>
        </w:rPr>
        <w:t>What do you consider</w:t>
      </w:r>
      <w:r>
        <w:rPr>
          <w:rFonts w:ascii="Times New Roman" w:eastAsia="Times New Roman" w:hAnsi="Times New Roman" w:cs="Times New Roman"/>
          <w:b/>
          <w:color w:val="000000"/>
        </w:rPr>
        <w:t xml:space="preserve"> </w:t>
      </w:r>
      <w:r>
        <w:rPr>
          <w:rFonts w:ascii="Arial" w:eastAsia="Arial" w:hAnsi="Arial" w:cs="Arial"/>
          <w:b/>
          <w:color w:val="000000"/>
        </w:rPr>
        <w:t>the most important</w:t>
      </w:r>
      <w:r>
        <w:rPr>
          <w:rFonts w:ascii="Times New Roman" w:eastAsia="Times New Roman" w:hAnsi="Times New Roman" w:cs="Times New Roman"/>
          <w:b/>
          <w:color w:val="000000"/>
        </w:rPr>
        <w:t xml:space="preserve"> </w:t>
      </w:r>
      <w:r>
        <w:rPr>
          <w:rFonts w:ascii="Arial" w:eastAsia="Arial" w:hAnsi="Arial" w:cs="Arial"/>
          <w:b/>
          <w:color w:val="000000"/>
        </w:rPr>
        <w:t>short- and/or long-term</w:t>
      </w:r>
      <w:r>
        <w:rPr>
          <w:rFonts w:ascii="Times New Roman" w:eastAsia="Times New Roman" w:hAnsi="Times New Roman" w:cs="Times New Roman"/>
          <w:b/>
          <w:color w:val="000000"/>
        </w:rPr>
        <w:t xml:space="preserve"> </w:t>
      </w:r>
      <w:r>
        <w:rPr>
          <w:rFonts w:ascii="Arial" w:eastAsia="Arial" w:hAnsi="Arial" w:cs="Arial"/>
          <w:b/>
          <w:color w:val="000000"/>
        </w:rPr>
        <w:t xml:space="preserve">issues facing the agent/broker community?  </w:t>
      </w:r>
      <w:r>
        <w:rPr>
          <w:rFonts w:ascii="Arial" w:eastAsia="Arial" w:hAnsi="Arial" w:cs="Arial"/>
          <w:color w:val="231F20"/>
        </w:rPr>
        <w:t>Clients recognizing the value an intermediary brings to the table- and that yes, it is an investment, but that with the right organizations, has triple-digit returns.</w:t>
      </w:r>
    </w:p>
    <w:p w14:paraId="43D8DC39" w14:textId="77777777" w:rsidR="000B0820" w:rsidRDefault="000B0820">
      <w:pPr>
        <w:pBdr>
          <w:top w:val="nil"/>
          <w:left w:val="nil"/>
          <w:bottom w:val="nil"/>
          <w:right w:val="nil"/>
          <w:between w:val="nil"/>
        </w:pBdr>
        <w:spacing w:after="0" w:line="360" w:lineRule="auto"/>
        <w:jc w:val="both"/>
        <w:rPr>
          <w:rFonts w:ascii="Arial" w:eastAsia="Arial" w:hAnsi="Arial" w:cs="Arial"/>
          <w:color w:val="231F20"/>
        </w:rPr>
      </w:pPr>
    </w:p>
    <w:p w14:paraId="71855544" w14:textId="77777777" w:rsidR="000B0820" w:rsidRDefault="00D34E15">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b/>
          <w:color w:val="943734"/>
        </w:rPr>
        <w:lastRenderedPageBreak/>
        <w:t xml:space="preserve">A &amp; B: </w:t>
      </w:r>
      <w:r>
        <w:rPr>
          <w:rFonts w:ascii="Arial" w:eastAsia="Arial" w:hAnsi="Arial" w:cs="Arial"/>
          <w:b/>
          <w:color w:val="231F20"/>
        </w:rPr>
        <w:t xml:space="preserve">When &amp; why did you become a volunteer leader at the CPCU Society?  </w:t>
      </w:r>
      <w:r>
        <w:rPr>
          <w:rFonts w:ascii="Arial" w:eastAsia="Arial" w:hAnsi="Arial" w:cs="Arial"/>
          <w:color w:val="231F20"/>
        </w:rPr>
        <w:t>When I called Malvern in 2002 to find out if there were any CPCU Society chapters in Europe, they passed me to John Kelly, who pointed me to Tony Cabot and Dan Hess. That is how I became the inaugural president of the European chapter.</w:t>
      </w:r>
    </w:p>
    <w:p w14:paraId="2324F463" w14:textId="77777777" w:rsidR="000B0820" w:rsidRDefault="000B0820">
      <w:pPr>
        <w:pBdr>
          <w:top w:val="nil"/>
          <w:left w:val="nil"/>
          <w:bottom w:val="nil"/>
          <w:right w:val="nil"/>
          <w:between w:val="nil"/>
        </w:pBdr>
        <w:spacing w:after="0" w:line="360" w:lineRule="auto"/>
        <w:jc w:val="both"/>
        <w:rPr>
          <w:rFonts w:ascii="Arial" w:eastAsia="Arial" w:hAnsi="Arial" w:cs="Arial"/>
          <w:color w:val="000000"/>
        </w:rPr>
      </w:pPr>
    </w:p>
    <w:p w14:paraId="5BC035FB" w14:textId="77777777" w:rsidR="000B0820" w:rsidRDefault="00D34E15">
      <w:pPr>
        <w:pBdr>
          <w:top w:val="nil"/>
          <w:left w:val="nil"/>
          <w:bottom w:val="nil"/>
          <w:right w:val="nil"/>
          <w:between w:val="nil"/>
        </w:pBdr>
        <w:spacing w:after="0" w:line="360" w:lineRule="auto"/>
        <w:jc w:val="both"/>
        <w:rPr>
          <w:rFonts w:ascii="Arial" w:eastAsia="Arial" w:hAnsi="Arial" w:cs="Arial"/>
          <w:b/>
          <w:color w:val="231F20"/>
        </w:rPr>
      </w:pPr>
      <w:r>
        <w:rPr>
          <w:rFonts w:ascii="Arial" w:eastAsia="Arial" w:hAnsi="Arial" w:cs="Arial"/>
          <w:b/>
          <w:color w:val="943734"/>
        </w:rPr>
        <w:t xml:space="preserve">A &amp; B: </w:t>
      </w:r>
      <w:r>
        <w:rPr>
          <w:rFonts w:ascii="Arial" w:eastAsia="Arial" w:hAnsi="Arial" w:cs="Arial"/>
          <w:b/>
          <w:color w:val="231F20"/>
        </w:rPr>
        <w:t xml:space="preserve">Has your involvement in the CPCU Society helped your career? If yes, explain. </w:t>
      </w:r>
      <w:r>
        <w:rPr>
          <w:rFonts w:ascii="Arial" w:eastAsia="Arial" w:hAnsi="Arial" w:cs="Arial"/>
          <w:color w:val="231F20"/>
        </w:rPr>
        <w:t>You only get out what you put in. That’s usually what I say to CPCUs when they say “what do I get from being involved”? So, I have learned from the CPCU Society not only how to work with people outside of a formal hierarchical structure, but how to give it your all, even in business. (plus one job, several business opportunities and life-long friends)</w:t>
      </w:r>
    </w:p>
    <w:p w14:paraId="77E3CAFA" w14:textId="77777777" w:rsidR="000B0820" w:rsidRDefault="000B0820">
      <w:pPr>
        <w:pBdr>
          <w:top w:val="nil"/>
          <w:left w:val="nil"/>
          <w:bottom w:val="nil"/>
          <w:right w:val="nil"/>
          <w:between w:val="nil"/>
        </w:pBdr>
        <w:spacing w:after="0" w:line="360" w:lineRule="auto"/>
        <w:jc w:val="both"/>
        <w:rPr>
          <w:rFonts w:ascii="Arial" w:eastAsia="Arial" w:hAnsi="Arial" w:cs="Arial"/>
          <w:b/>
          <w:color w:val="231F20"/>
        </w:rPr>
      </w:pPr>
    </w:p>
    <w:p w14:paraId="78EECF21" w14:textId="77777777" w:rsidR="000B0820" w:rsidRDefault="00D34E15">
      <w:pPr>
        <w:pBdr>
          <w:top w:val="nil"/>
          <w:left w:val="nil"/>
          <w:bottom w:val="nil"/>
          <w:right w:val="nil"/>
          <w:between w:val="nil"/>
        </w:pBdr>
        <w:spacing w:after="0" w:line="360" w:lineRule="auto"/>
        <w:jc w:val="both"/>
        <w:rPr>
          <w:rFonts w:ascii="Arial" w:eastAsia="Arial" w:hAnsi="Arial" w:cs="Arial"/>
          <w:color w:val="231F20"/>
        </w:rPr>
      </w:pPr>
      <w:r>
        <w:rPr>
          <w:rFonts w:ascii="Arial" w:eastAsia="Arial" w:hAnsi="Arial" w:cs="Arial"/>
          <w:b/>
          <w:color w:val="943734"/>
        </w:rPr>
        <w:t xml:space="preserve">A &amp; B: </w:t>
      </w:r>
      <w:r>
        <w:rPr>
          <w:rFonts w:ascii="Arial" w:eastAsia="Arial" w:hAnsi="Arial" w:cs="Arial"/>
          <w:b/>
          <w:color w:val="231F20"/>
        </w:rPr>
        <w:t xml:space="preserve">Who are your top 3 mentors? Why?  </w:t>
      </w:r>
      <w:r>
        <w:rPr>
          <w:rFonts w:ascii="Arial" w:eastAsia="Arial" w:hAnsi="Arial" w:cs="Arial"/>
          <w:color w:val="231F20"/>
        </w:rPr>
        <w:t>There have been more, but I’ll highlight these in the order in which I met them - 1) Kris Datt, my first boss - may he rest in peace, for teaching me the basics about business and underwriting, 2) Gérald Massin, a senior colleague from my first company, who taught me about insurance acumen and entrepreneurship and 3) Don Hurzeler, CPCU, for professional guidance through his many stories about how alternative (business) strategies can produce results over time, especially how to pick yourself up after a perceived defeat with your head high.</w:t>
      </w:r>
    </w:p>
    <w:p w14:paraId="7C8D1DFE" w14:textId="77777777" w:rsidR="000B0820" w:rsidRDefault="000B0820">
      <w:pPr>
        <w:pBdr>
          <w:top w:val="nil"/>
          <w:left w:val="nil"/>
          <w:bottom w:val="nil"/>
          <w:right w:val="nil"/>
          <w:between w:val="nil"/>
        </w:pBdr>
        <w:spacing w:after="0" w:line="360" w:lineRule="auto"/>
        <w:jc w:val="both"/>
        <w:rPr>
          <w:rFonts w:ascii="Arial" w:eastAsia="Arial" w:hAnsi="Arial" w:cs="Arial"/>
          <w:color w:val="231F20"/>
        </w:rPr>
      </w:pPr>
    </w:p>
    <w:p w14:paraId="4CC4A6F6" w14:textId="77777777" w:rsidR="000B0820" w:rsidRDefault="00D34E15">
      <w:pPr>
        <w:pBdr>
          <w:top w:val="nil"/>
          <w:left w:val="nil"/>
          <w:bottom w:val="nil"/>
          <w:right w:val="nil"/>
          <w:between w:val="nil"/>
        </w:pBdr>
        <w:spacing w:after="0" w:line="360" w:lineRule="auto"/>
        <w:jc w:val="both"/>
        <w:rPr>
          <w:rFonts w:ascii="Arial" w:eastAsia="Arial" w:hAnsi="Arial" w:cs="Arial"/>
          <w:color w:val="231F20"/>
        </w:rPr>
      </w:pPr>
      <w:r>
        <w:rPr>
          <w:rFonts w:ascii="Arial" w:eastAsia="Arial" w:hAnsi="Arial" w:cs="Arial"/>
          <w:b/>
          <w:color w:val="943734"/>
        </w:rPr>
        <w:t xml:space="preserve">A &amp; B: </w:t>
      </w:r>
      <w:r>
        <w:rPr>
          <w:rFonts w:ascii="Arial" w:eastAsia="Arial" w:hAnsi="Arial" w:cs="Arial"/>
          <w:b/>
          <w:color w:val="231F20"/>
        </w:rPr>
        <w:t xml:space="preserve">What is your greatest accomplishment so far?  </w:t>
      </w:r>
      <w:r>
        <w:rPr>
          <w:rFonts w:ascii="Arial" w:eastAsia="Arial" w:hAnsi="Arial" w:cs="Arial"/>
          <w:color w:val="231F20"/>
        </w:rPr>
        <w:t>Each one of my professional experiences has been an accomplishment in themselves.  Following my mentors, I kept looking for professional challenges.  None have been easy.  I defer to Nelson Mandela’s saying: “I never lose: I win or I learn”.</w:t>
      </w:r>
    </w:p>
    <w:p w14:paraId="2F4617CA" w14:textId="77777777" w:rsidR="000B0820" w:rsidRDefault="000B0820">
      <w:pPr>
        <w:pBdr>
          <w:top w:val="nil"/>
          <w:left w:val="nil"/>
          <w:bottom w:val="nil"/>
          <w:right w:val="nil"/>
          <w:between w:val="nil"/>
        </w:pBdr>
        <w:spacing w:after="0" w:line="360" w:lineRule="auto"/>
        <w:jc w:val="both"/>
        <w:rPr>
          <w:rFonts w:ascii="Arial" w:eastAsia="Arial" w:hAnsi="Arial" w:cs="Arial"/>
          <w:color w:val="231F20"/>
        </w:rPr>
      </w:pPr>
    </w:p>
    <w:p w14:paraId="2F0B73DB" w14:textId="77777777" w:rsidR="000B0820" w:rsidRDefault="00D34E15">
      <w:pPr>
        <w:pBdr>
          <w:top w:val="nil"/>
          <w:left w:val="nil"/>
          <w:bottom w:val="nil"/>
          <w:right w:val="nil"/>
          <w:between w:val="nil"/>
        </w:pBdr>
        <w:spacing w:after="0" w:line="360" w:lineRule="auto"/>
        <w:jc w:val="both"/>
        <w:rPr>
          <w:rFonts w:ascii="Arial" w:eastAsia="Arial" w:hAnsi="Arial" w:cs="Arial"/>
          <w:color w:val="231F20"/>
        </w:rPr>
      </w:pPr>
      <w:r>
        <w:rPr>
          <w:rFonts w:ascii="Arial" w:eastAsia="Arial" w:hAnsi="Arial" w:cs="Arial"/>
          <w:b/>
          <w:color w:val="943734"/>
        </w:rPr>
        <w:t xml:space="preserve">A &amp; B: </w:t>
      </w:r>
      <w:r>
        <w:rPr>
          <w:rFonts w:ascii="Arial" w:eastAsia="Arial" w:hAnsi="Arial" w:cs="Arial"/>
          <w:b/>
          <w:color w:val="231F20"/>
        </w:rPr>
        <w:t xml:space="preserve">What is your favorite book and/or movie? </w:t>
      </w:r>
      <w:r>
        <w:rPr>
          <w:rFonts w:ascii="Arial" w:eastAsia="Arial" w:hAnsi="Arial" w:cs="Arial"/>
          <w:color w:val="231F20"/>
        </w:rPr>
        <w:t xml:space="preserve">It’s a tie between </w:t>
      </w:r>
      <w:hyperlink r:id="rId9">
        <w:r>
          <w:rPr>
            <w:rFonts w:ascii="Arial" w:eastAsia="Arial" w:hAnsi="Arial" w:cs="Arial"/>
            <w:color w:val="1155CC"/>
            <w:u w:val="single"/>
          </w:rPr>
          <w:t>Rudy</w:t>
        </w:r>
      </w:hyperlink>
      <w:r>
        <w:rPr>
          <w:rFonts w:ascii="Arial" w:eastAsia="Arial" w:hAnsi="Arial" w:cs="Arial"/>
          <w:color w:val="231F20"/>
        </w:rPr>
        <w:t xml:space="preserve"> and </w:t>
      </w:r>
      <w:hyperlink r:id="rId10">
        <w:r>
          <w:rPr>
            <w:rFonts w:ascii="Arial" w:eastAsia="Arial" w:hAnsi="Arial" w:cs="Arial"/>
            <w:color w:val="1155CC"/>
            <w:u w:val="single"/>
          </w:rPr>
          <w:t>Jerry Maguire</w:t>
        </w:r>
      </w:hyperlink>
      <w:r>
        <w:rPr>
          <w:rFonts w:ascii="Arial" w:eastAsia="Arial" w:hAnsi="Arial" w:cs="Arial"/>
          <w:color w:val="231F20"/>
        </w:rPr>
        <w:t>: it’s all about the underdog and never giving up.</w:t>
      </w:r>
    </w:p>
    <w:p w14:paraId="6568595F" w14:textId="77777777" w:rsidR="000B0820" w:rsidRDefault="000B0820">
      <w:pPr>
        <w:pBdr>
          <w:top w:val="nil"/>
          <w:left w:val="nil"/>
          <w:bottom w:val="nil"/>
          <w:right w:val="nil"/>
          <w:between w:val="nil"/>
        </w:pBdr>
        <w:spacing w:after="0" w:line="360" w:lineRule="auto"/>
        <w:jc w:val="both"/>
        <w:rPr>
          <w:rFonts w:ascii="Arial" w:eastAsia="Arial" w:hAnsi="Arial" w:cs="Arial"/>
          <w:color w:val="231F20"/>
        </w:rPr>
      </w:pPr>
    </w:p>
    <w:p w14:paraId="6F396FEB" w14:textId="77777777" w:rsidR="000B0820" w:rsidRDefault="00D34E15">
      <w:pPr>
        <w:pBdr>
          <w:top w:val="nil"/>
          <w:left w:val="nil"/>
          <w:bottom w:val="nil"/>
          <w:right w:val="nil"/>
          <w:between w:val="nil"/>
        </w:pBdr>
        <w:spacing w:after="0" w:line="360" w:lineRule="auto"/>
        <w:jc w:val="both"/>
        <w:rPr>
          <w:rFonts w:ascii="Arial" w:eastAsia="Arial" w:hAnsi="Arial" w:cs="Arial"/>
          <w:b/>
          <w:color w:val="943734"/>
        </w:rPr>
      </w:pPr>
      <w:r>
        <w:rPr>
          <w:rFonts w:ascii="Arial" w:eastAsia="Arial" w:hAnsi="Arial" w:cs="Arial"/>
          <w:b/>
          <w:color w:val="943734"/>
        </w:rPr>
        <w:t xml:space="preserve">A &amp; B: </w:t>
      </w:r>
      <w:r>
        <w:rPr>
          <w:rFonts w:ascii="Arial" w:eastAsia="Arial" w:hAnsi="Arial" w:cs="Arial"/>
          <w:b/>
          <w:color w:val="231F20"/>
        </w:rPr>
        <w:t xml:space="preserve">What is the most unusual/interesting place you have ever visited? </w:t>
      </w:r>
      <w:r>
        <w:rPr>
          <w:rFonts w:ascii="Arial" w:eastAsia="Arial" w:hAnsi="Arial" w:cs="Arial"/>
          <w:color w:val="231F20"/>
        </w:rPr>
        <w:t>Hands down: Jerusalem - packed with history and multiple religions</w:t>
      </w:r>
    </w:p>
    <w:p w14:paraId="0987857B" w14:textId="77777777" w:rsidR="000B0820" w:rsidRDefault="000B0820">
      <w:pPr>
        <w:pBdr>
          <w:top w:val="nil"/>
          <w:left w:val="nil"/>
          <w:bottom w:val="nil"/>
          <w:right w:val="nil"/>
          <w:between w:val="nil"/>
        </w:pBdr>
        <w:spacing w:after="0" w:line="360" w:lineRule="auto"/>
        <w:jc w:val="both"/>
        <w:rPr>
          <w:rFonts w:ascii="Arial" w:eastAsia="Arial" w:hAnsi="Arial" w:cs="Arial"/>
          <w:b/>
          <w:color w:val="943734"/>
        </w:rPr>
      </w:pPr>
    </w:p>
    <w:p w14:paraId="2F1883F2" w14:textId="77777777" w:rsidR="000B0820" w:rsidRDefault="00D34E15">
      <w:pPr>
        <w:pBdr>
          <w:top w:val="nil"/>
          <w:left w:val="nil"/>
          <w:bottom w:val="nil"/>
          <w:right w:val="nil"/>
          <w:between w:val="nil"/>
        </w:pBdr>
        <w:spacing w:after="0" w:line="360" w:lineRule="auto"/>
        <w:jc w:val="both"/>
        <w:rPr>
          <w:rFonts w:ascii="Arial" w:eastAsia="Arial" w:hAnsi="Arial" w:cs="Arial"/>
          <w:color w:val="000000"/>
        </w:rPr>
      </w:pPr>
      <w:bookmarkStart w:id="1" w:name="_gjdgxs" w:colFirst="0" w:colLast="0"/>
      <w:bookmarkEnd w:id="1"/>
      <w:r>
        <w:rPr>
          <w:rFonts w:ascii="Arial" w:eastAsia="Arial" w:hAnsi="Arial" w:cs="Arial"/>
          <w:b/>
          <w:color w:val="943734"/>
        </w:rPr>
        <w:t xml:space="preserve">A &amp; B: </w:t>
      </w:r>
      <w:r>
        <w:rPr>
          <w:rFonts w:ascii="Arial" w:eastAsia="Arial" w:hAnsi="Arial" w:cs="Arial"/>
          <w:b/>
          <w:color w:val="000000"/>
        </w:rPr>
        <w:t xml:space="preserve">How do you balance the responsibilities of yourself, family, work and CPCU?  </w:t>
      </w:r>
      <w:r>
        <w:rPr>
          <w:rFonts w:ascii="Arial" w:eastAsia="Arial" w:hAnsi="Arial" w:cs="Arial"/>
          <w:color w:val="231F20"/>
        </w:rPr>
        <w:t>We have a large family and I have a budding business - let’s call it work in progress: I am trying to improve every day.</w:t>
      </w:r>
    </w:p>
    <w:p w14:paraId="5A8AA099" w14:textId="77777777" w:rsidR="000B0820" w:rsidRDefault="000B0820">
      <w:pPr>
        <w:pBdr>
          <w:top w:val="nil"/>
          <w:left w:val="nil"/>
          <w:bottom w:val="nil"/>
          <w:right w:val="nil"/>
          <w:between w:val="nil"/>
        </w:pBdr>
        <w:spacing w:after="0" w:line="360" w:lineRule="auto"/>
        <w:ind w:left="360"/>
        <w:jc w:val="both"/>
        <w:rPr>
          <w:rFonts w:ascii="Arial" w:eastAsia="Arial" w:hAnsi="Arial" w:cs="Arial"/>
          <w:color w:val="000000"/>
        </w:rPr>
      </w:pPr>
    </w:p>
    <w:p w14:paraId="133FE494" w14:textId="77777777" w:rsidR="000B0820" w:rsidRDefault="00D34E15">
      <w:pPr>
        <w:pBdr>
          <w:top w:val="nil"/>
          <w:left w:val="nil"/>
          <w:bottom w:val="nil"/>
          <w:right w:val="nil"/>
          <w:between w:val="nil"/>
        </w:pBdr>
        <w:spacing w:after="0" w:line="360" w:lineRule="auto"/>
        <w:jc w:val="both"/>
        <w:rPr>
          <w:rFonts w:ascii="Arial" w:eastAsia="Arial" w:hAnsi="Arial" w:cs="Arial"/>
          <w:b/>
          <w:i/>
          <w:color w:val="800000"/>
        </w:rPr>
      </w:pPr>
      <w:r>
        <w:rPr>
          <w:rFonts w:ascii="Arial" w:eastAsia="Arial" w:hAnsi="Arial" w:cs="Arial"/>
          <w:b/>
          <w:color w:val="943734"/>
        </w:rPr>
        <w:t xml:space="preserve">A &amp; B: </w:t>
      </w:r>
      <w:r>
        <w:rPr>
          <w:rFonts w:ascii="Arial" w:eastAsia="Arial" w:hAnsi="Arial" w:cs="Arial"/>
          <w:b/>
          <w:color w:val="000000"/>
        </w:rPr>
        <w:t>What advice do you have for agents/brokers considering earning the CPCU Designation?</w:t>
      </w:r>
      <w:r>
        <w:rPr>
          <w:rFonts w:ascii="Arial" w:eastAsia="Arial" w:hAnsi="Arial" w:cs="Arial"/>
          <w:color w:val="000000"/>
        </w:rPr>
        <w:t xml:space="preserve"> </w:t>
      </w:r>
      <w:r>
        <w:rPr>
          <w:rFonts w:ascii="Arial" w:eastAsia="Arial" w:hAnsi="Arial" w:cs="Arial"/>
        </w:rPr>
        <w:t>What are you waiting for?!?!!!</w:t>
      </w:r>
    </w:p>
    <w:p w14:paraId="1530B0D3" w14:textId="77777777" w:rsidR="000B0820" w:rsidRDefault="000B0820">
      <w:pPr>
        <w:pBdr>
          <w:top w:val="nil"/>
          <w:left w:val="nil"/>
          <w:bottom w:val="nil"/>
          <w:right w:val="nil"/>
          <w:between w:val="nil"/>
        </w:pBdr>
        <w:spacing w:after="0" w:line="360" w:lineRule="auto"/>
        <w:ind w:left="360"/>
        <w:rPr>
          <w:rFonts w:ascii="Arial" w:eastAsia="Arial" w:hAnsi="Arial" w:cs="Arial"/>
          <w:b/>
          <w:i/>
          <w:color w:val="800000"/>
        </w:rPr>
      </w:pPr>
    </w:p>
    <w:p w14:paraId="07FC44D4" w14:textId="77777777" w:rsidR="000B0820" w:rsidRDefault="00D34E15">
      <w:pPr>
        <w:spacing w:after="0" w:line="360" w:lineRule="auto"/>
        <w:ind w:left="360"/>
        <w:jc w:val="center"/>
        <w:rPr>
          <w:rFonts w:ascii="Arial" w:eastAsia="Arial" w:hAnsi="Arial" w:cs="Arial"/>
          <w:b/>
          <w:i/>
          <w:color w:val="800000"/>
        </w:rPr>
      </w:pPr>
      <w:r>
        <w:rPr>
          <w:rFonts w:ascii="Arial" w:eastAsia="Arial" w:hAnsi="Arial" w:cs="Arial"/>
          <w:b/>
          <w:i/>
          <w:noProof/>
          <w:color w:val="800000"/>
        </w:rPr>
        <w:drawing>
          <wp:inline distT="114300" distB="114300" distL="114300" distR="114300" wp14:anchorId="6BB51091" wp14:editId="1C497227">
            <wp:extent cx="1262063" cy="1182473"/>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262063" cy="1182473"/>
                    </a:xfrm>
                    <a:prstGeom prst="rect">
                      <a:avLst/>
                    </a:prstGeom>
                    <a:ln/>
                  </pic:spPr>
                </pic:pic>
              </a:graphicData>
            </a:graphic>
          </wp:inline>
        </w:drawing>
      </w:r>
    </w:p>
    <w:p w14:paraId="73E93900" w14:textId="77777777" w:rsidR="000B0820" w:rsidRDefault="000B0820">
      <w:pPr>
        <w:pBdr>
          <w:top w:val="nil"/>
          <w:left w:val="nil"/>
          <w:bottom w:val="nil"/>
          <w:right w:val="nil"/>
          <w:between w:val="nil"/>
        </w:pBdr>
        <w:spacing w:after="0" w:line="360" w:lineRule="auto"/>
        <w:ind w:left="360"/>
        <w:rPr>
          <w:b/>
          <w:color w:val="800000"/>
        </w:rPr>
      </w:pPr>
    </w:p>
    <w:sectPr w:rsidR="000B0820">
      <w:pgSz w:w="12240" w:h="15840"/>
      <w:pgMar w:top="230" w:right="662" w:bottom="230" w:left="662" w:header="288"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20"/>
    <w:rsid w:val="00040F5C"/>
    <w:rsid w:val="000B0820"/>
    <w:rsid w:val="002F6402"/>
    <w:rsid w:val="00D34E15"/>
    <w:rsid w:val="00E8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8F2E"/>
  <w15:docId w15:val="{E129859B-80FE-4CFF-8B04-3C9E6F57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4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lick1.email.riskandinsurance.com/fygsgntthhjwdhcqwbppzwcnqpwrzpccrrfnyjbdqrr_zssmfpmf.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lick1.email.riskandinsurance.com/fyysgntthhjwdhcqwbppzwcnqpwrzpccrrfnyjbdqrn_zssmfpmf.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1.email.riskandinsurance.com/lzjkwnssggjrmgfzrdllprfnzlrqplffqqynhjdmzqz_zssmfpmf.html" TargetMode="External"/><Relationship Id="rId11"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hyperlink" Target="https://www.imdb.com/title/tt0116695/?ref_=nv_sr_1" TargetMode="External"/><Relationship Id="rId4" Type="http://schemas.openxmlformats.org/officeDocument/2006/relationships/image" Target="media/image1.png"/><Relationship Id="rId9" Type="http://schemas.openxmlformats.org/officeDocument/2006/relationships/hyperlink" Target="https://www.imdb.com/title/tt0108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Botts</dc:creator>
  <cp:lastModifiedBy>Nekayle Whitaker</cp:lastModifiedBy>
  <cp:revision>2</cp:revision>
  <dcterms:created xsi:type="dcterms:W3CDTF">2019-04-23T13:59:00Z</dcterms:created>
  <dcterms:modified xsi:type="dcterms:W3CDTF">2019-04-23T13:59:00Z</dcterms:modified>
</cp:coreProperties>
</file>